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770" w:rsidRDefault="0009775E">
      <w:r>
        <w:rPr>
          <w:noProof/>
        </w:rPr>
        <w:drawing>
          <wp:inline distT="0" distB="0" distL="0" distR="0" wp14:anchorId="2F513C1E" wp14:editId="42538C93">
            <wp:extent cx="2181225" cy="819150"/>
            <wp:effectExtent l="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81225" cy="819150"/>
                    </a:xfrm>
                    <a:prstGeom prst="rect">
                      <a:avLst/>
                    </a:prstGeom>
                  </pic:spPr>
                </pic:pic>
              </a:graphicData>
            </a:graphic>
          </wp:inline>
        </w:drawing>
      </w:r>
    </w:p>
    <w:p w:rsidR="0009775E" w:rsidRDefault="0009775E"/>
    <w:p w:rsidR="0009775E" w:rsidRPr="0009775E" w:rsidRDefault="0009775E" w:rsidP="0009775E">
      <w:pPr>
        <w:jc w:val="center"/>
        <w:rPr>
          <w:rFonts w:cstheme="minorHAnsi"/>
          <w:b/>
          <w:color w:val="1F3864" w:themeColor="accent1" w:themeShade="80"/>
          <w:sz w:val="28"/>
        </w:rPr>
      </w:pPr>
      <w:proofErr w:type="spellStart"/>
      <w:r w:rsidRPr="0009775E">
        <w:rPr>
          <w:rFonts w:cstheme="minorHAnsi"/>
          <w:b/>
          <w:color w:val="1F3864" w:themeColor="accent1" w:themeShade="80"/>
          <w:sz w:val="28"/>
        </w:rPr>
        <w:t>Ckeck</w:t>
      </w:r>
      <w:proofErr w:type="spellEnd"/>
      <w:r w:rsidRPr="0009775E">
        <w:rPr>
          <w:rFonts w:cstheme="minorHAnsi"/>
          <w:b/>
          <w:color w:val="1F3864" w:themeColor="accent1" w:themeShade="80"/>
          <w:sz w:val="28"/>
        </w:rPr>
        <w:t xml:space="preserve"> </w:t>
      </w:r>
      <w:proofErr w:type="spellStart"/>
      <w:r w:rsidRPr="0009775E">
        <w:rPr>
          <w:rFonts w:cstheme="minorHAnsi"/>
          <w:b/>
          <w:color w:val="1F3864" w:themeColor="accent1" w:themeShade="80"/>
          <w:sz w:val="28"/>
        </w:rPr>
        <w:t>list</w:t>
      </w:r>
      <w:proofErr w:type="spellEnd"/>
      <w:r w:rsidRPr="0009775E">
        <w:rPr>
          <w:rFonts w:cstheme="minorHAnsi"/>
          <w:b/>
          <w:color w:val="1F3864" w:themeColor="accent1" w:themeShade="80"/>
          <w:sz w:val="28"/>
        </w:rPr>
        <w:t xml:space="preserve"> des documents à fournir</w:t>
      </w:r>
    </w:p>
    <w:p w:rsidR="0009775E" w:rsidRDefault="0009775E"/>
    <w:p w:rsidR="0009775E" w:rsidRDefault="00E82419" w:rsidP="00E82419">
      <w:pPr>
        <w:ind w:left="-993"/>
      </w:pPr>
      <w:r>
        <w:rPr>
          <w:noProof/>
        </w:rPr>
        <w:drawing>
          <wp:inline distT="0" distB="0" distL="0" distR="0" wp14:anchorId="0363E345" wp14:editId="2D32277C">
            <wp:extent cx="7002145" cy="4673499"/>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025210" cy="4688894"/>
                    </a:xfrm>
                    <a:prstGeom prst="rect">
                      <a:avLst/>
                    </a:prstGeom>
                  </pic:spPr>
                </pic:pic>
              </a:graphicData>
            </a:graphic>
          </wp:inline>
        </w:drawing>
      </w:r>
      <w:bookmarkStart w:id="0" w:name="_GoBack"/>
      <w:bookmarkEnd w:id="0"/>
    </w:p>
    <w:p w:rsidR="0009775E" w:rsidRPr="0009775E" w:rsidRDefault="0009775E" w:rsidP="0009775E">
      <w:pPr>
        <w:ind w:left="142"/>
        <w:rPr>
          <w:color w:val="1F3864" w:themeColor="accent1" w:themeShade="80"/>
        </w:rPr>
      </w:pPr>
    </w:p>
    <w:p w:rsidR="0009775E" w:rsidRPr="0009775E" w:rsidRDefault="0009775E" w:rsidP="0009775E">
      <w:pPr>
        <w:pStyle w:val="Paragraphedeliste"/>
        <w:numPr>
          <w:ilvl w:val="0"/>
          <w:numId w:val="1"/>
        </w:numPr>
        <w:ind w:left="142"/>
        <w:jc w:val="both"/>
        <w:rPr>
          <w:rFonts w:ascii="Arial" w:hAnsi="Arial" w:cs="Arial"/>
          <w:color w:val="1F3864" w:themeColor="accent1" w:themeShade="80"/>
        </w:rPr>
      </w:pPr>
      <w:r w:rsidRPr="0009775E">
        <w:rPr>
          <w:rFonts w:ascii="Arial" w:hAnsi="Arial" w:cs="Arial"/>
          <w:b/>
          <w:color w:val="1F3864" w:themeColor="accent1" w:themeShade="80"/>
        </w:rPr>
        <w:t>Les porteurs de projets et DRCI doivent obligatoirement utiliser le nouveau modèle de LI au format Excel</w:t>
      </w:r>
      <w:r w:rsidRPr="0009775E">
        <w:rPr>
          <w:rFonts w:ascii="Arial" w:hAnsi="Arial" w:cs="Arial"/>
          <w:color w:val="1F3864" w:themeColor="accent1" w:themeShade="80"/>
        </w:rPr>
        <w:t>. Une attention particulière doit être portée au respect strict du nombre de caractères. </w:t>
      </w:r>
    </w:p>
    <w:p w:rsidR="0009775E" w:rsidRPr="0009775E" w:rsidRDefault="0009775E" w:rsidP="0009775E">
      <w:pPr>
        <w:pStyle w:val="Paragraphedeliste"/>
        <w:ind w:left="142"/>
        <w:jc w:val="both"/>
        <w:rPr>
          <w:rFonts w:ascii="Arial" w:hAnsi="Arial" w:cs="Arial"/>
          <w:color w:val="1F3864" w:themeColor="accent1" w:themeShade="80"/>
        </w:rPr>
      </w:pPr>
    </w:p>
    <w:p w:rsidR="0009775E" w:rsidRPr="0009775E" w:rsidRDefault="0009775E" w:rsidP="0009775E">
      <w:pPr>
        <w:pStyle w:val="Paragraphedeliste"/>
        <w:numPr>
          <w:ilvl w:val="0"/>
          <w:numId w:val="1"/>
        </w:numPr>
        <w:ind w:left="142"/>
        <w:jc w:val="both"/>
        <w:rPr>
          <w:rFonts w:ascii="Arial" w:hAnsi="Arial" w:cs="Arial"/>
          <w:color w:val="1F3864" w:themeColor="accent1" w:themeShade="80"/>
        </w:rPr>
      </w:pPr>
      <w:r w:rsidRPr="0009775E">
        <w:rPr>
          <w:rFonts w:ascii="Arial" w:hAnsi="Arial" w:cs="Arial"/>
          <w:color w:val="1F3864" w:themeColor="accent1" w:themeShade="80"/>
        </w:rPr>
        <w:t>Recevabilité : Tous les items de la lettre d'intention doivent être complétés de manière exhaustive (utiliser la mention NA si nécessaire</w:t>
      </w:r>
      <w:r>
        <w:rPr>
          <w:rFonts w:ascii="Arial" w:hAnsi="Arial" w:cs="Arial"/>
          <w:color w:val="1F3864" w:themeColor="accent1" w:themeShade="80"/>
        </w:rPr>
        <w:t>).</w:t>
      </w:r>
    </w:p>
    <w:p w:rsidR="0009775E" w:rsidRPr="0009775E" w:rsidRDefault="0009775E" w:rsidP="0009775E">
      <w:pPr>
        <w:pStyle w:val="Paragraphedeliste"/>
        <w:ind w:left="142"/>
        <w:jc w:val="both"/>
        <w:rPr>
          <w:rFonts w:ascii="Arial" w:hAnsi="Arial" w:cs="Arial"/>
          <w:color w:val="3A3A3A"/>
        </w:rPr>
      </w:pPr>
    </w:p>
    <w:p w:rsidR="0009775E" w:rsidRPr="0009775E" w:rsidRDefault="0009775E" w:rsidP="0009775E">
      <w:pPr>
        <w:pStyle w:val="Paragraphedeliste"/>
        <w:numPr>
          <w:ilvl w:val="0"/>
          <w:numId w:val="1"/>
        </w:numPr>
        <w:ind w:left="142"/>
        <w:jc w:val="both"/>
        <w:rPr>
          <w:rFonts w:ascii="Arial" w:hAnsi="Arial" w:cs="Arial"/>
          <w:color w:val="FF0000"/>
        </w:rPr>
      </w:pPr>
      <w:r w:rsidRPr="0009775E">
        <w:rPr>
          <w:rFonts w:ascii="Arial" w:hAnsi="Arial" w:cs="Arial"/>
          <w:color w:val="FF0000"/>
        </w:rPr>
        <w:t>NOUVEAUTE : l’annexe indépendante précisant le planning prévisionnel des phases doit être cohérente avec les délais indiqués dans la lettre d’intention. Ils doivent être calculé de manière réaliste et cohérente, car tout dépassement de ces délais maximaux devra être justifié et pourra avoir un impact sur le financement du projet – se référer à la note d’information de la DGOS.</w:t>
      </w:r>
    </w:p>
    <w:sectPr w:rsidR="0009775E" w:rsidRPr="0009775E" w:rsidSect="00E82419">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6" type="#_x0000_t75" alt="https://girci-mediterranee.fr/storage/documents/editor/image%20'attention'.png" style="width:460.55pt;height:413.3pt;visibility:visible;mso-wrap-style:square" o:bullet="t">
        <v:imagedata r:id="rId1" o:title="image%20'attention'"/>
      </v:shape>
    </w:pict>
  </w:numPicBullet>
  <w:abstractNum w:abstractNumId="0" w15:restartNumberingAfterBreak="0">
    <w:nsid w:val="4CEC4E8C"/>
    <w:multiLevelType w:val="hybridMultilevel"/>
    <w:tmpl w:val="3E908AA0"/>
    <w:lvl w:ilvl="0" w:tplc="A7AE31A4">
      <w:start w:val="1"/>
      <w:numFmt w:val="bullet"/>
      <w:lvlText w:val=""/>
      <w:lvlPicBulletId w:val="0"/>
      <w:lvlJc w:val="left"/>
      <w:pPr>
        <w:tabs>
          <w:tab w:val="num" w:pos="720"/>
        </w:tabs>
        <w:ind w:left="720" w:hanging="360"/>
      </w:pPr>
      <w:rPr>
        <w:rFonts w:ascii="Symbol" w:hAnsi="Symbol" w:hint="default"/>
      </w:rPr>
    </w:lvl>
    <w:lvl w:ilvl="1" w:tplc="B7025018" w:tentative="1">
      <w:start w:val="1"/>
      <w:numFmt w:val="bullet"/>
      <w:lvlText w:val=""/>
      <w:lvlJc w:val="left"/>
      <w:pPr>
        <w:tabs>
          <w:tab w:val="num" w:pos="1440"/>
        </w:tabs>
        <w:ind w:left="1440" w:hanging="360"/>
      </w:pPr>
      <w:rPr>
        <w:rFonts w:ascii="Symbol" w:hAnsi="Symbol" w:hint="default"/>
      </w:rPr>
    </w:lvl>
    <w:lvl w:ilvl="2" w:tplc="02C6A1A8" w:tentative="1">
      <w:start w:val="1"/>
      <w:numFmt w:val="bullet"/>
      <w:lvlText w:val=""/>
      <w:lvlJc w:val="left"/>
      <w:pPr>
        <w:tabs>
          <w:tab w:val="num" w:pos="2160"/>
        </w:tabs>
        <w:ind w:left="2160" w:hanging="360"/>
      </w:pPr>
      <w:rPr>
        <w:rFonts w:ascii="Symbol" w:hAnsi="Symbol" w:hint="default"/>
      </w:rPr>
    </w:lvl>
    <w:lvl w:ilvl="3" w:tplc="330CC55E" w:tentative="1">
      <w:start w:val="1"/>
      <w:numFmt w:val="bullet"/>
      <w:lvlText w:val=""/>
      <w:lvlJc w:val="left"/>
      <w:pPr>
        <w:tabs>
          <w:tab w:val="num" w:pos="2880"/>
        </w:tabs>
        <w:ind w:left="2880" w:hanging="360"/>
      </w:pPr>
      <w:rPr>
        <w:rFonts w:ascii="Symbol" w:hAnsi="Symbol" w:hint="default"/>
      </w:rPr>
    </w:lvl>
    <w:lvl w:ilvl="4" w:tplc="5F68A566" w:tentative="1">
      <w:start w:val="1"/>
      <w:numFmt w:val="bullet"/>
      <w:lvlText w:val=""/>
      <w:lvlJc w:val="left"/>
      <w:pPr>
        <w:tabs>
          <w:tab w:val="num" w:pos="3600"/>
        </w:tabs>
        <w:ind w:left="3600" w:hanging="360"/>
      </w:pPr>
      <w:rPr>
        <w:rFonts w:ascii="Symbol" w:hAnsi="Symbol" w:hint="default"/>
      </w:rPr>
    </w:lvl>
    <w:lvl w:ilvl="5" w:tplc="C35C321E" w:tentative="1">
      <w:start w:val="1"/>
      <w:numFmt w:val="bullet"/>
      <w:lvlText w:val=""/>
      <w:lvlJc w:val="left"/>
      <w:pPr>
        <w:tabs>
          <w:tab w:val="num" w:pos="4320"/>
        </w:tabs>
        <w:ind w:left="4320" w:hanging="360"/>
      </w:pPr>
      <w:rPr>
        <w:rFonts w:ascii="Symbol" w:hAnsi="Symbol" w:hint="default"/>
      </w:rPr>
    </w:lvl>
    <w:lvl w:ilvl="6" w:tplc="280EEC4E" w:tentative="1">
      <w:start w:val="1"/>
      <w:numFmt w:val="bullet"/>
      <w:lvlText w:val=""/>
      <w:lvlJc w:val="left"/>
      <w:pPr>
        <w:tabs>
          <w:tab w:val="num" w:pos="5040"/>
        </w:tabs>
        <w:ind w:left="5040" w:hanging="360"/>
      </w:pPr>
      <w:rPr>
        <w:rFonts w:ascii="Symbol" w:hAnsi="Symbol" w:hint="default"/>
      </w:rPr>
    </w:lvl>
    <w:lvl w:ilvl="7" w:tplc="0A6E7CF6" w:tentative="1">
      <w:start w:val="1"/>
      <w:numFmt w:val="bullet"/>
      <w:lvlText w:val=""/>
      <w:lvlJc w:val="left"/>
      <w:pPr>
        <w:tabs>
          <w:tab w:val="num" w:pos="5760"/>
        </w:tabs>
        <w:ind w:left="5760" w:hanging="360"/>
      </w:pPr>
      <w:rPr>
        <w:rFonts w:ascii="Symbol" w:hAnsi="Symbol" w:hint="default"/>
      </w:rPr>
    </w:lvl>
    <w:lvl w:ilvl="8" w:tplc="56A8F09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75E"/>
    <w:rsid w:val="0009775E"/>
    <w:rsid w:val="00BE5FE7"/>
    <w:rsid w:val="00E31198"/>
    <w:rsid w:val="00E82419"/>
    <w:rsid w:val="00F457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217851"/>
  <w15:chartTrackingRefBased/>
  <w15:docId w15:val="{19A2838B-3B7E-4481-8A7C-853313A9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5">
    <w:name w:val="heading 5"/>
    <w:basedOn w:val="Normal"/>
    <w:link w:val="Titre5Car"/>
    <w:uiPriority w:val="9"/>
    <w:qFormat/>
    <w:rsid w:val="0009775E"/>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9775E"/>
    <w:pPr>
      <w:ind w:left="720"/>
      <w:contextualSpacing/>
    </w:pPr>
  </w:style>
  <w:style w:type="character" w:customStyle="1" w:styleId="Titre5Car">
    <w:name w:val="Titre 5 Car"/>
    <w:basedOn w:val="Policepardfaut"/>
    <w:link w:val="Titre5"/>
    <w:uiPriority w:val="9"/>
    <w:rsid w:val="0009775E"/>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03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642</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CHU de Nice</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MARCHAL SOPHIE</dc:creator>
  <cp:keywords/>
  <dc:description/>
  <cp:lastModifiedBy>MARCHAL SOPHIE</cp:lastModifiedBy>
  <cp:revision>2</cp:revision>
  <dcterms:created xsi:type="dcterms:W3CDTF">2026-08-04T08:51:00Z</dcterms:created>
  <dcterms:modified xsi:type="dcterms:W3CDTF">2026-08-04T08:51:00Z</dcterms:modified>
</cp:coreProperties>
</file>